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4CB" w:rsidRPr="006F3FEB" w:rsidRDefault="000824CB" w:rsidP="000824CB">
      <w:pPr>
        <w:spacing w:after="120" w:line="240" w:lineRule="auto"/>
        <w:rPr>
          <w:rFonts w:asciiTheme="minorHAnsi" w:hAnsiTheme="minorHAnsi"/>
          <w:i/>
          <w:sz w:val="20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31"/>
        <w:gridCol w:w="1439"/>
        <w:gridCol w:w="1890"/>
        <w:gridCol w:w="2159"/>
        <w:gridCol w:w="2610"/>
        <w:gridCol w:w="2431"/>
      </w:tblGrid>
      <w:tr w:rsidR="000824CB" w:rsidRPr="006F3FEB" w:rsidTr="00E24737">
        <w:trPr>
          <w:cantSplit/>
          <w:trHeight w:val="316"/>
          <w:jc w:val="center"/>
        </w:trPr>
        <w:tc>
          <w:tcPr>
            <w:tcW w:w="5000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24CB" w:rsidRPr="006F3FEB" w:rsidRDefault="000824CB" w:rsidP="000824CB">
            <w:pPr>
              <w:rPr>
                <w:rFonts w:asciiTheme="minorHAnsi" w:hAnsiTheme="minorHAnsi"/>
                <w:i/>
                <w:color w:val="262626"/>
                <w:sz w:val="28"/>
              </w:rPr>
            </w:pPr>
            <w:r w:rsidRPr="006F3FEB">
              <w:rPr>
                <w:rFonts w:asciiTheme="minorHAnsi" w:hAnsiTheme="minorHAnsi"/>
                <w:color w:val="262626"/>
                <w:sz w:val="28"/>
              </w:rPr>
              <w:t xml:space="preserve">Goal: </w:t>
            </w:r>
            <w:r w:rsidR="00044AA0">
              <w:rPr>
                <w:rFonts w:asciiTheme="minorHAnsi" w:hAnsiTheme="minorHAnsi"/>
                <w:color w:val="262626"/>
                <w:sz w:val="28"/>
              </w:rPr>
              <w:t>Increase student awareness</w:t>
            </w:r>
            <w:r w:rsidR="00DD3186">
              <w:rPr>
                <w:rFonts w:asciiTheme="minorHAnsi" w:hAnsiTheme="minorHAnsi"/>
                <w:color w:val="262626"/>
                <w:sz w:val="28"/>
              </w:rPr>
              <w:t>, participation</w:t>
            </w:r>
            <w:r w:rsidR="00044AA0">
              <w:rPr>
                <w:rFonts w:asciiTheme="minorHAnsi" w:hAnsiTheme="minorHAnsi"/>
                <w:color w:val="262626"/>
                <w:sz w:val="28"/>
              </w:rPr>
              <w:t xml:space="preserve"> and achievement in STE</w:t>
            </w:r>
            <w:r w:rsidR="009C1286">
              <w:rPr>
                <w:rFonts w:asciiTheme="minorHAnsi" w:hAnsiTheme="minorHAnsi"/>
                <w:color w:val="262626"/>
                <w:sz w:val="28"/>
              </w:rPr>
              <w:t>A</w:t>
            </w:r>
            <w:r w:rsidR="00044AA0">
              <w:rPr>
                <w:rFonts w:asciiTheme="minorHAnsi" w:hAnsiTheme="minorHAnsi"/>
                <w:color w:val="262626"/>
                <w:sz w:val="28"/>
              </w:rPr>
              <w:t>M at every level (PK-20)</w:t>
            </w:r>
          </w:p>
        </w:tc>
      </w:tr>
      <w:tr w:rsidR="00EF45CB" w:rsidRPr="006F3FEB" w:rsidTr="00DD3186">
        <w:trPr>
          <w:cantSplit/>
          <w:trHeight w:val="775"/>
          <w:jc w:val="center"/>
        </w:trPr>
        <w:tc>
          <w:tcPr>
            <w:tcW w:w="938" w:type="pct"/>
            <w:tcBorders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24CB" w:rsidRPr="00DD3186" w:rsidRDefault="000824CB" w:rsidP="00DD3186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Action Step</w:t>
            </w:r>
            <w:r w:rsidR="000444AD" w:rsidRPr="00DD3186">
              <w:rPr>
                <w:rFonts w:asciiTheme="minorHAnsi" w:hAnsiTheme="minorHAnsi"/>
                <w:b/>
                <w:color w:val="FF0066"/>
                <w:sz w:val="24"/>
              </w:rPr>
              <w:t>/Strategy</w:t>
            </w:r>
            <w:r w:rsidRPr="00DD3186">
              <w:rPr>
                <w:rFonts w:asciiTheme="minorHAnsi" w:hAnsiTheme="minorHAnsi"/>
                <w:b/>
                <w:color w:val="FF0066"/>
                <w:sz w:val="20"/>
              </w:rPr>
              <w:br/>
            </w:r>
          </w:p>
        </w:tc>
        <w:tc>
          <w:tcPr>
            <w:tcW w:w="555" w:type="pct"/>
            <w:tcBorders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0824CB" w:rsidRPr="00DD3186" w:rsidRDefault="000824CB" w:rsidP="00EF45CB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Responsible Person</w:t>
            </w:r>
            <w:r w:rsidR="00EF45CB" w:rsidRPr="00DD3186">
              <w:rPr>
                <w:rFonts w:asciiTheme="minorHAnsi" w:hAnsiTheme="minorHAnsi"/>
                <w:b/>
                <w:color w:val="FF0066"/>
                <w:sz w:val="24"/>
              </w:rPr>
              <w:t>(s)</w:t>
            </w:r>
          </w:p>
        </w:tc>
        <w:tc>
          <w:tcPr>
            <w:tcW w:w="729" w:type="pct"/>
            <w:tcBorders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EF45CB" w:rsidRPr="00DD3186" w:rsidRDefault="00EF45CB" w:rsidP="00EF45CB">
            <w:pPr>
              <w:spacing w:line="240" w:lineRule="auto"/>
              <w:jc w:val="center"/>
              <w:rPr>
                <w:rFonts w:asciiTheme="minorHAnsi" w:hAnsiTheme="minorHAnsi"/>
                <w:b/>
                <w:color w:val="FF0066"/>
                <w:sz w:val="24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Anticipated</w:t>
            </w:r>
          </w:p>
          <w:p w:rsidR="000824CB" w:rsidRPr="00DD3186" w:rsidRDefault="00EF45CB" w:rsidP="00EF45CB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 xml:space="preserve">Implementation </w:t>
            </w:r>
            <w:r w:rsidR="000824CB" w:rsidRPr="00DD3186">
              <w:rPr>
                <w:rFonts w:asciiTheme="minorHAnsi" w:hAnsiTheme="minorHAnsi"/>
                <w:b/>
                <w:color w:val="FF0066"/>
                <w:sz w:val="20"/>
              </w:rPr>
              <w:br/>
            </w:r>
          </w:p>
        </w:tc>
        <w:tc>
          <w:tcPr>
            <w:tcW w:w="833" w:type="pct"/>
            <w:tcBorders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EF45CB" w:rsidRPr="00DD3186" w:rsidRDefault="000824CB" w:rsidP="00EF45CB">
            <w:pPr>
              <w:spacing w:line="240" w:lineRule="auto"/>
              <w:jc w:val="center"/>
              <w:rPr>
                <w:rFonts w:asciiTheme="minorHAnsi" w:hAnsiTheme="minorHAnsi"/>
                <w:b/>
                <w:color w:val="FF0066"/>
                <w:sz w:val="24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Necessary</w:t>
            </w:r>
          </w:p>
          <w:p w:rsidR="000824CB" w:rsidRPr="00DD3186" w:rsidRDefault="000824CB" w:rsidP="00EF45CB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Resources</w:t>
            </w:r>
            <w:r w:rsidRPr="00DD3186">
              <w:rPr>
                <w:rFonts w:asciiTheme="minorHAnsi" w:hAnsiTheme="minorHAnsi"/>
                <w:b/>
                <w:color w:val="FF0066"/>
                <w:sz w:val="20"/>
              </w:rPr>
              <w:br/>
            </w:r>
            <w:r w:rsidRPr="00DD3186">
              <w:rPr>
                <w:rFonts w:asciiTheme="minorHAnsi" w:hAnsiTheme="minorHAnsi"/>
                <w:b/>
                <w:i/>
                <w:color w:val="FF0066"/>
              </w:rPr>
              <w:br/>
            </w:r>
          </w:p>
        </w:tc>
        <w:tc>
          <w:tcPr>
            <w:tcW w:w="1007" w:type="pct"/>
            <w:tcBorders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EF45CB" w:rsidRPr="00DD3186" w:rsidRDefault="000824CB" w:rsidP="00EF45CB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Potential Challenges</w:t>
            </w:r>
            <w:r w:rsidRPr="00DD3186">
              <w:rPr>
                <w:rFonts w:asciiTheme="minorHAnsi" w:hAnsiTheme="minorHAnsi"/>
                <w:b/>
                <w:color w:val="FF0066"/>
                <w:sz w:val="20"/>
              </w:rPr>
              <w:br/>
            </w:r>
          </w:p>
          <w:p w:rsidR="000824CB" w:rsidRPr="00DD3186" w:rsidRDefault="000824CB" w:rsidP="00EF45CB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</w:p>
        </w:tc>
        <w:tc>
          <w:tcPr>
            <w:tcW w:w="938" w:type="pct"/>
            <w:tcBorders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0824CB" w:rsidRPr="00DD3186" w:rsidRDefault="000444AD" w:rsidP="00EF45CB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Anticipated Outcome</w:t>
            </w:r>
          </w:p>
        </w:tc>
      </w:tr>
      <w:tr w:rsidR="00EF45CB" w:rsidRPr="006F3FEB" w:rsidTr="00DD3186">
        <w:trPr>
          <w:cantSplit/>
          <w:trHeight w:val="2096"/>
          <w:jc w:val="center"/>
        </w:trPr>
        <w:tc>
          <w:tcPr>
            <w:tcW w:w="938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24CB" w:rsidRPr="006F3FEB" w:rsidRDefault="00235C3A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 w:rsidRPr="00EF45CB">
              <w:rPr>
                <w:rFonts w:asciiTheme="minorHAnsi" w:hAnsiTheme="minorHAnsi"/>
              </w:rPr>
              <w:t>Next Gener</w:t>
            </w:r>
            <w:r w:rsidR="00EF45CB" w:rsidRPr="00EF45CB">
              <w:rPr>
                <w:rFonts w:asciiTheme="minorHAnsi" w:hAnsiTheme="minorHAnsi"/>
              </w:rPr>
              <w:t>ation Science Standards train the trainers program.</w:t>
            </w:r>
          </w:p>
        </w:tc>
        <w:tc>
          <w:tcPr>
            <w:tcW w:w="555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44AA0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Assistant Commissioner, State STEM Director, </w:t>
            </w:r>
            <w:r w:rsidR="00B673D3">
              <w:rPr>
                <w:rFonts w:asciiTheme="minorHAnsi" w:hAnsiTheme="minorHAnsi"/>
              </w:rPr>
              <w:t xml:space="preserve">Superintendents, </w:t>
            </w:r>
            <w:r w:rsidR="00E24737">
              <w:rPr>
                <w:rFonts w:asciiTheme="minorHAnsi" w:hAnsiTheme="minorHAnsi"/>
              </w:rPr>
              <w:t xml:space="preserve">District Coordinators, </w:t>
            </w:r>
            <w:r w:rsidR="004D3A9A">
              <w:rPr>
                <w:rFonts w:asciiTheme="minorHAnsi" w:hAnsiTheme="minorHAnsi"/>
              </w:rPr>
              <w:t>K-12 Teachers, Administrators</w:t>
            </w:r>
          </w:p>
        </w:tc>
        <w:tc>
          <w:tcPr>
            <w:tcW w:w="72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76703C" w:rsidRPr="006F3FEB" w:rsidRDefault="00044AA0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EF45CB">
              <w:rPr>
                <w:rFonts w:asciiTheme="minorHAnsi" w:hAnsiTheme="minorHAnsi"/>
              </w:rPr>
              <w:t>016-2017</w:t>
            </w:r>
            <w:r w:rsidR="0076703C">
              <w:rPr>
                <w:rFonts w:asciiTheme="minorHAnsi" w:hAnsiTheme="minorHAnsi"/>
              </w:rPr>
              <w:t xml:space="preserve"> academic year.</w:t>
            </w:r>
          </w:p>
        </w:tc>
        <w:tc>
          <w:tcPr>
            <w:tcW w:w="833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EF45CB" w:rsidRDefault="00EF45CB" w:rsidP="006B1E91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Funding to train the teachers.</w:t>
            </w:r>
          </w:p>
          <w:p w:rsidR="00EF45CB" w:rsidRDefault="00EF45CB" w:rsidP="006B1E91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EF45CB">
              <w:rPr>
                <w:rFonts w:asciiTheme="minorHAnsi" w:hAnsiTheme="minorHAnsi"/>
              </w:rPr>
              <w:t>Training Materials</w:t>
            </w:r>
          </w:p>
          <w:p w:rsidR="00EF45CB" w:rsidRPr="00EF45CB" w:rsidRDefault="00EF45CB" w:rsidP="006B1E91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EF45CB">
              <w:rPr>
                <w:rFonts w:asciiTheme="minorHAnsi" w:hAnsiTheme="minorHAnsi"/>
              </w:rPr>
              <w:t>2015- 2016 Test scores to serve as baseline data.</w:t>
            </w:r>
          </w:p>
          <w:p w:rsidR="00EF45CB" w:rsidRPr="00EF45CB" w:rsidRDefault="00EF45CB" w:rsidP="00EF45CB">
            <w:pPr>
              <w:pStyle w:val="Body"/>
              <w:spacing w:after="0" w:line="240" w:lineRule="auto"/>
              <w:ind w:left="720"/>
              <w:rPr>
                <w:rFonts w:asciiTheme="minorHAnsi" w:hAnsiTheme="minorHAnsi"/>
              </w:rPr>
            </w:pPr>
          </w:p>
          <w:p w:rsidR="00EF45CB" w:rsidRPr="006F3FEB" w:rsidRDefault="00EF45CB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07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EF45CB" w:rsidRDefault="00EF45CB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Limited f</w:t>
            </w:r>
            <w:r>
              <w:rPr>
                <w:rFonts w:asciiTheme="minorHAnsi" w:hAnsiTheme="minorHAnsi"/>
              </w:rPr>
              <w:t>unding to support the program.</w:t>
            </w:r>
          </w:p>
          <w:p w:rsidR="000824CB" w:rsidRPr="006F3FEB" w:rsidRDefault="00EF45CB" w:rsidP="006B1E91">
            <w:pPr>
              <w:pStyle w:val="Body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Seek community support and donations to assist with the program.</w:t>
            </w:r>
          </w:p>
        </w:tc>
        <w:tc>
          <w:tcPr>
            <w:tcW w:w="938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444AD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Increase</w:t>
            </w:r>
            <w:r w:rsidR="00EF45CB">
              <w:rPr>
                <w:rFonts w:asciiTheme="minorHAnsi" w:hAnsiTheme="minorHAnsi"/>
              </w:rPr>
              <w:t xml:space="preserve"> in</w:t>
            </w:r>
            <w:r>
              <w:rPr>
                <w:rFonts w:asciiTheme="minorHAnsi" w:hAnsiTheme="minorHAnsi"/>
              </w:rPr>
              <w:t xml:space="preserve"> the percentage of </w:t>
            </w:r>
            <w:r w:rsidR="00DD3186">
              <w:rPr>
                <w:rFonts w:asciiTheme="minorHAnsi" w:hAnsiTheme="minorHAnsi"/>
              </w:rPr>
              <w:t xml:space="preserve">all </w:t>
            </w:r>
            <w:r>
              <w:rPr>
                <w:rFonts w:asciiTheme="minorHAnsi" w:hAnsiTheme="minorHAnsi"/>
              </w:rPr>
              <w:t>students scoring proficient or above on math and science assessments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EF45CB" w:rsidRPr="006F3FEB" w:rsidTr="00DD3186">
        <w:trPr>
          <w:cantSplit/>
          <w:trHeight w:val="2150"/>
          <w:jc w:val="center"/>
        </w:trPr>
        <w:tc>
          <w:tcPr>
            <w:tcW w:w="938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24CB" w:rsidRDefault="0076703C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Implement informal STE</w:t>
            </w:r>
            <w:r w:rsidR="009C1286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>M learning opportunities for students</w:t>
            </w:r>
            <w:r w:rsidR="00EF45C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EF45CB">
              <w:rPr>
                <w:rFonts w:asciiTheme="minorHAnsi" w:hAnsiTheme="minorHAnsi"/>
              </w:rPr>
              <w:t>STEAM:</w:t>
            </w:r>
          </w:p>
          <w:p w:rsidR="00EF45CB" w:rsidRDefault="00EF45CB" w:rsidP="006B1E91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Afterschool </w:t>
            </w:r>
          </w:p>
          <w:p w:rsidR="00EF45CB" w:rsidRDefault="00EF45CB" w:rsidP="006B1E91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Summer</w:t>
            </w:r>
          </w:p>
          <w:p w:rsidR="00EF45CB" w:rsidRDefault="00EF45CB" w:rsidP="006B1E91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Fairs (District, Territorial and Caribbean)</w:t>
            </w:r>
          </w:p>
          <w:p w:rsidR="004D3A9A" w:rsidRDefault="00EF45CB" w:rsidP="006B1E91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Conferences</w:t>
            </w:r>
            <w:r w:rsidR="004D3A9A">
              <w:rPr>
                <w:rFonts w:asciiTheme="minorHAnsi" w:hAnsiTheme="minorHAnsi"/>
              </w:rPr>
              <w:t>/ Symposiums</w:t>
            </w:r>
          </w:p>
          <w:p w:rsidR="004D3A9A" w:rsidRDefault="004D3A9A" w:rsidP="006B1E91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Competitions and Expositions</w:t>
            </w:r>
          </w:p>
          <w:p w:rsidR="00EF45CB" w:rsidRPr="006F3FEB" w:rsidRDefault="004D3A9A" w:rsidP="006B1E91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Literature (Brochures/pamphlets)</w:t>
            </w:r>
            <w:r w:rsidR="00EF45CB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555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B673D3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Assistant Commissioner, State STEM Director, Superintendents, District Coordinators, K-12 Teachers, Administrators</w:t>
            </w:r>
          </w:p>
        </w:tc>
        <w:tc>
          <w:tcPr>
            <w:tcW w:w="72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4D3A9A" w:rsidRDefault="004D3A9A" w:rsidP="004D3A9A">
            <w:r>
              <w:rPr>
                <w:rFonts w:asciiTheme="minorHAnsi" w:hAnsiTheme="minorHAnsi"/>
              </w:rPr>
              <w:t>2016-2017 academic year.</w:t>
            </w:r>
          </w:p>
        </w:tc>
        <w:tc>
          <w:tcPr>
            <w:tcW w:w="833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4D3A9A" w:rsidRDefault="009C1286" w:rsidP="006B1E91">
            <w:pPr>
              <w:pStyle w:val="Body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  <w:r w:rsidR="004D3A9A">
              <w:rPr>
                <w:rFonts w:asciiTheme="minorHAnsi" w:hAnsiTheme="minorHAnsi"/>
              </w:rPr>
              <w:t>nformal STEM curriculum,</w:t>
            </w:r>
          </w:p>
          <w:p w:rsidR="004D3A9A" w:rsidRDefault="009C1286" w:rsidP="006B1E91">
            <w:pPr>
              <w:pStyle w:val="Body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Locati</w:t>
            </w:r>
            <w:r w:rsidR="004D3A9A">
              <w:rPr>
                <w:rFonts w:asciiTheme="minorHAnsi" w:hAnsiTheme="minorHAnsi"/>
              </w:rPr>
              <w:t>on to house the Summer Program,</w:t>
            </w:r>
          </w:p>
          <w:p w:rsidR="004D3A9A" w:rsidRDefault="004D3A9A" w:rsidP="006B1E91">
            <w:pPr>
              <w:pStyle w:val="Body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 participants,</w:t>
            </w:r>
          </w:p>
          <w:p w:rsidR="004D3A9A" w:rsidRDefault="009C1286" w:rsidP="006B1E91">
            <w:pPr>
              <w:pStyle w:val="Body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teacher</w:t>
            </w:r>
            <w:r w:rsidR="004D3A9A">
              <w:rPr>
                <w:rFonts w:asciiTheme="minorHAnsi" w:hAnsiTheme="minorHAnsi"/>
              </w:rPr>
              <w:t>s,</w:t>
            </w:r>
          </w:p>
          <w:p w:rsidR="009C1286" w:rsidRPr="006F3FEB" w:rsidRDefault="009C1286" w:rsidP="006B1E91">
            <w:pPr>
              <w:pStyle w:val="Body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funding</w:t>
            </w:r>
          </w:p>
        </w:tc>
        <w:tc>
          <w:tcPr>
            <w:tcW w:w="1007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EF45CB" w:rsidRDefault="00EF45CB" w:rsidP="00EF45CB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Limited f</w:t>
            </w:r>
            <w:r w:rsidR="009C1286">
              <w:rPr>
                <w:rFonts w:asciiTheme="minorHAnsi" w:hAnsiTheme="minorHAnsi"/>
              </w:rPr>
              <w:t>unding to support the program</w:t>
            </w:r>
            <w:r w:rsidR="004D3A9A">
              <w:rPr>
                <w:rFonts w:asciiTheme="minorHAnsi" w:hAnsiTheme="minorHAnsi"/>
              </w:rPr>
              <w:t>s</w:t>
            </w:r>
            <w:r w:rsidR="009C1286">
              <w:rPr>
                <w:rFonts w:asciiTheme="minorHAnsi" w:hAnsiTheme="minorHAnsi"/>
              </w:rPr>
              <w:t>.</w:t>
            </w:r>
          </w:p>
          <w:p w:rsidR="009C1286" w:rsidRPr="006F3FEB" w:rsidRDefault="009C1286" w:rsidP="006B1E91">
            <w:pPr>
              <w:pStyle w:val="Body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Seek community support and donations to assist with the program.</w:t>
            </w:r>
          </w:p>
        </w:tc>
        <w:tc>
          <w:tcPr>
            <w:tcW w:w="938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Default="004D3A9A" w:rsidP="006B1E91">
            <w:pPr>
              <w:pStyle w:val="Body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Increase in the percentage of </w:t>
            </w:r>
            <w:r w:rsidR="00DD3186">
              <w:rPr>
                <w:rFonts w:asciiTheme="minorHAnsi" w:hAnsiTheme="minorHAnsi"/>
              </w:rPr>
              <w:t xml:space="preserve">all </w:t>
            </w:r>
            <w:r>
              <w:rPr>
                <w:rFonts w:asciiTheme="minorHAnsi" w:hAnsiTheme="minorHAnsi"/>
              </w:rPr>
              <w:t>students scoring proficient or above on math and science assessments.</w:t>
            </w:r>
          </w:p>
          <w:p w:rsidR="004D3A9A" w:rsidRPr="006F3FEB" w:rsidRDefault="004D3A9A" w:rsidP="006B1E91">
            <w:pPr>
              <w:pStyle w:val="Body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Increase in student, parental and community involvement in STEAM</w:t>
            </w:r>
          </w:p>
        </w:tc>
      </w:tr>
    </w:tbl>
    <w:p w:rsidR="00044AA0" w:rsidRDefault="00044AA0"/>
    <w:tbl>
      <w:tblPr>
        <w:tblW w:w="4987" w:type="pct"/>
        <w:jc w:val="center"/>
        <w:tblLayout w:type="fixed"/>
        <w:tblLook w:val="0000" w:firstRow="0" w:lastRow="0" w:firstColumn="0" w:lastColumn="0" w:noHBand="0" w:noVBand="0"/>
      </w:tblPr>
      <w:tblGrid>
        <w:gridCol w:w="2736"/>
        <w:gridCol w:w="1684"/>
        <w:gridCol w:w="1875"/>
        <w:gridCol w:w="1935"/>
        <w:gridCol w:w="2384"/>
        <w:gridCol w:w="2302"/>
      </w:tblGrid>
      <w:tr w:rsidR="004D3A9A" w:rsidRPr="006F3FEB" w:rsidTr="00DD3186">
        <w:trPr>
          <w:cantSplit/>
          <w:trHeight w:val="316"/>
          <w:jc w:val="center"/>
        </w:trPr>
        <w:tc>
          <w:tcPr>
            <w:tcW w:w="105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A9A" w:rsidRPr="00DD3186" w:rsidRDefault="004D3A9A" w:rsidP="00B673D3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lastRenderedPageBreak/>
              <w:t>Action Step/Strategy</w:t>
            </w:r>
            <w:r w:rsidRPr="00DD3186">
              <w:rPr>
                <w:rFonts w:asciiTheme="minorHAnsi" w:hAnsiTheme="minorHAnsi"/>
                <w:b/>
                <w:color w:val="FF0066"/>
                <w:sz w:val="20"/>
              </w:rPr>
              <w:br/>
            </w:r>
          </w:p>
        </w:tc>
        <w:tc>
          <w:tcPr>
            <w:tcW w:w="652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4D3A9A" w:rsidRPr="00DD3186" w:rsidRDefault="004D3A9A" w:rsidP="00B673D3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Responsible Person(s)</w:t>
            </w:r>
          </w:p>
        </w:tc>
        <w:tc>
          <w:tcPr>
            <w:tcW w:w="726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4D3A9A" w:rsidRPr="00DD3186" w:rsidRDefault="004D3A9A" w:rsidP="004D3A9A">
            <w:pPr>
              <w:spacing w:line="240" w:lineRule="auto"/>
              <w:jc w:val="center"/>
              <w:rPr>
                <w:rFonts w:asciiTheme="minorHAnsi" w:hAnsiTheme="minorHAnsi"/>
                <w:b/>
                <w:color w:val="FF0066"/>
                <w:sz w:val="24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Anticipated</w:t>
            </w:r>
          </w:p>
          <w:p w:rsidR="004D3A9A" w:rsidRPr="00DD3186" w:rsidRDefault="004D3A9A" w:rsidP="004D3A9A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 xml:space="preserve">Implementation </w:t>
            </w:r>
            <w:r w:rsidRPr="00DD3186">
              <w:rPr>
                <w:rFonts w:asciiTheme="minorHAnsi" w:hAnsiTheme="minorHAnsi"/>
                <w:b/>
                <w:color w:val="FF0066"/>
                <w:sz w:val="20"/>
              </w:rPr>
              <w:br/>
            </w:r>
          </w:p>
        </w:tc>
        <w:tc>
          <w:tcPr>
            <w:tcW w:w="74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4D3A9A" w:rsidRPr="00DD3186" w:rsidRDefault="004D3A9A" w:rsidP="004D3A9A">
            <w:pPr>
              <w:spacing w:line="240" w:lineRule="auto"/>
              <w:jc w:val="center"/>
              <w:rPr>
                <w:rFonts w:asciiTheme="minorHAnsi" w:hAnsiTheme="minorHAnsi"/>
                <w:b/>
                <w:color w:val="FF0066"/>
                <w:sz w:val="24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Necessary</w:t>
            </w:r>
          </w:p>
          <w:p w:rsidR="004D3A9A" w:rsidRPr="00DD3186" w:rsidRDefault="004D3A9A" w:rsidP="004D3A9A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Resources</w:t>
            </w:r>
            <w:r w:rsidRPr="00DD3186">
              <w:rPr>
                <w:rFonts w:asciiTheme="minorHAnsi" w:hAnsiTheme="minorHAnsi"/>
                <w:b/>
                <w:color w:val="FF0066"/>
                <w:sz w:val="20"/>
              </w:rPr>
              <w:br/>
            </w:r>
            <w:r w:rsidRPr="00DD3186">
              <w:rPr>
                <w:rFonts w:asciiTheme="minorHAnsi" w:hAnsiTheme="minorHAnsi"/>
                <w:b/>
                <w:i/>
                <w:color w:val="FF0066"/>
              </w:rPr>
              <w:br/>
            </w:r>
          </w:p>
        </w:tc>
        <w:tc>
          <w:tcPr>
            <w:tcW w:w="923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4D3A9A" w:rsidRPr="00DD3186" w:rsidRDefault="004D3A9A" w:rsidP="004D3A9A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Potential Challenges</w:t>
            </w:r>
            <w:r w:rsidRPr="00DD3186">
              <w:rPr>
                <w:rFonts w:asciiTheme="minorHAnsi" w:hAnsiTheme="minorHAnsi"/>
                <w:b/>
                <w:color w:val="FF0066"/>
                <w:sz w:val="20"/>
              </w:rPr>
              <w:br/>
            </w:r>
          </w:p>
          <w:p w:rsidR="004D3A9A" w:rsidRPr="00DD3186" w:rsidRDefault="004D3A9A" w:rsidP="004D3A9A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</w:p>
        </w:tc>
        <w:tc>
          <w:tcPr>
            <w:tcW w:w="891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92D050"/>
          </w:tcPr>
          <w:p w:rsidR="004D3A9A" w:rsidRPr="00DD3186" w:rsidRDefault="004D3A9A" w:rsidP="004D3A9A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FF0066"/>
              </w:rPr>
            </w:pPr>
            <w:r w:rsidRPr="00DD3186">
              <w:rPr>
                <w:rFonts w:asciiTheme="minorHAnsi" w:hAnsiTheme="minorHAnsi"/>
                <w:b/>
                <w:color w:val="FF0066"/>
                <w:sz w:val="24"/>
              </w:rPr>
              <w:t>Anticipated Outcome</w:t>
            </w:r>
          </w:p>
        </w:tc>
      </w:tr>
      <w:tr w:rsidR="000824CB" w:rsidRPr="006F3FEB" w:rsidTr="00F723A7">
        <w:trPr>
          <w:cantSplit/>
          <w:trHeight w:val="2303"/>
          <w:jc w:val="center"/>
        </w:trPr>
        <w:tc>
          <w:tcPr>
            <w:tcW w:w="105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186" w:rsidRPr="006F3FEB" w:rsidRDefault="00DD3186" w:rsidP="00B673D3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Implement </w:t>
            </w:r>
            <w:r>
              <w:rPr>
                <w:rFonts w:asciiTheme="minorHAnsi" w:hAnsiTheme="minorHAnsi"/>
              </w:rPr>
              <w:t>formal STEAM learning opportunities for students.</w:t>
            </w:r>
            <w:r>
              <w:rPr>
                <w:rFonts w:asciiTheme="minorHAnsi" w:hAnsiTheme="minorHAnsi"/>
              </w:rPr>
              <w:t xml:space="preserve">  STEAM:</w:t>
            </w:r>
          </w:p>
        </w:tc>
        <w:tc>
          <w:tcPr>
            <w:tcW w:w="652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B673D3" w:rsidP="00B673D3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Assistant Commissioner, State STEM Director, Superintendents, District Coordinators, K-12 Teachers, Administrators</w:t>
            </w:r>
          </w:p>
        </w:tc>
        <w:tc>
          <w:tcPr>
            <w:tcW w:w="726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B673D3" w:rsidP="00B673D3">
            <w:pPr>
              <w:pStyle w:val="Body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2016-2017</w:t>
            </w:r>
          </w:p>
        </w:tc>
        <w:tc>
          <w:tcPr>
            <w:tcW w:w="74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Default="00B673D3" w:rsidP="006B1E91">
            <w:pPr>
              <w:pStyle w:val="Body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STEAM Curriculum</w:t>
            </w:r>
          </w:p>
          <w:p w:rsidR="00B673D3" w:rsidRPr="006F3FEB" w:rsidRDefault="00B673D3" w:rsidP="006B1E91">
            <w:pPr>
              <w:pStyle w:val="Body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923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B673D3">
            <w:pPr>
              <w:pStyle w:val="Body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891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B673D3">
            <w:pPr>
              <w:pStyle w:val="Body"/>
              <w:spacing w:after="0"/>
              <w:rPr>
                <w:rFonts w:asciiTheme="minorHAnsi" w:hAnsiTheme="minorHAnsi"/>
              </w:rPr>
            </w:pPr>
          </w:p>
        </w:tc>
      </w:tr>
      <w:tr w:rsidR="000824CB" w:rsidRPr="006F3FEB" w:rsidTr="00F723A7">
        <w:trPr>
          <w:cantSplit/>
          <w:trHeight w:val="2348"/>
          <w:jc w:val="center"/>
        </w:trPr>
        <w:tc>
          <w:tcPr>
            <w:tcW w:w="105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652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726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74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923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891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</w:tr>
      <w:tr w:rsidR="000824CB" w:rsidRPr="006F3FEB" w:rsidTr="00F723A7">
        <w:trPr>
          <w:cantSplit/>
          <w:trHeight w:val="2429"/>
          <w:jc w:val="center"/>
        </w:trPr>
        <w:tc>
          <w:tcPr>
            <w:tcW w:w="105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652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726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749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923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  <w:tc>
          <w:tcPr>
            <w:tcW w:w="891" w:type="pct"/>
            <w:tcBorders>
              <w:top w:val="dashSmallGap" w:sz="4" w:space="0" w:color="404040" w:themeColor="text1" w:themeTint="BF"/>
              <w:left w:val="dashSmallGap" w:sz="4" w:space="0" w:color="404040" w:themeColor="text1" w:themeTint="BF"/>
              <w:bottom w:val="dashSmallGap" w:sz="4" w:space="0" w:color="404040" w:themeColor="text1" w:themeTint="BF"/>
              <w:right w:val="dashSmallGap" w:sz="4" w:space="0" w:color="404040" w:themeColor="text1" w:themeTint="BF"/>
            </w:tcBorders>
            <w:shd w:val="clear" w:color="auto" w:fill="auto"/>
          </w:tcPr>
          <w:p w:rsidR="000824CB" w:rsidRPr="006F3FEB" w:rsidRDefault="000824CB" w:rsidP="000824CB">
            <w:pPr>
              <w:pStyle w:val="Body"/>
              <w:rPr>
                <w:rFonts w:asciiTheme="minorHAnsi" w:hAnsiTheme="minorHAnsi"/>
              </w:rPr>
            </w:pPr>
          </w:p>
        </w:tc>
      </w:tr>
    </w:tbl>
    <w:p w:rsidR="000824CB" w:rsidRPr="006F3FEB" w:rsidRDefault="000824CB" w:rsidP="000824CB">
      <w:pPr>
        <w:rPr>
          <w:rFonts w:asciiTheme="minorHAnsi" w:hAnsiTheme="minorHAnsi"/>
          <w:b/>
          <w:i/>
          <w:sz w:val="20"/>
        </w:rPr>
        <w:sectPr w:rsidR="000824CB" w:rsidRPr="006F3FEB">
          <w:headerReference w:type="even" r:id="rId7"/>
          <w:headerReference w:type="default" r:id="rId8"/>
          <w:footerReference w:type="even" r:id="rId9"/>
          <w:footerReference w:type="default" r:id="rId10"/>
          <w:pgSz w:w="15840" w:h="12240" w:orient="landscape"/>
          <w:pgMar w:top="1440" w:right="1440" w:bottom="1440" w:left="1440" w:header="720" w:footer="864" w:gutter="0"/>
          <w:cols w:space="720"/>
        </w:sectPr>
      </w:pPr>
    </w:p>
    <w:p w:rsidR="000824CB" w:rsidRPr="006F3FEB" w:rsidRDefault="000824CB" w:rsidP="000824CB">
      <w:pPr>
        <w:pStyle w:val="Body"/>
        <w:tabs>
          <w:tab w:val="left" w:pos="5340"/>
        </w:tabs>
        <w:rPr>
          <w:rFonts w:asciiTheme="minorHAnsi" w:hAnsiTheme="minorHAnsi"/>
        </w:rPr>
      </w:pPr>
    </w:p>
    <w:p w:rsidR="000824CB" w:rsidRPr="006F3FEB" w:rsidRDefault="000824CB" w:rsidP="000824CB">
      <w:pPr>
        <w:pStyle w:val="Body"/>
        <w:tabs>
          <w:tab w:val="left" w:pos="5340"/>
        </w:tabs>
        <w:rPr>
          <w:rFonts w:asciiTheme="minorHAnsi" w:hAnsiTheme="minorHAnsi"/>
        </w:rPr>
      </w:pPr>
    </w:p>
    <w:sectPr w:rsidR="000824CB" w:rsidRPr="006F3FEB" w:rsidSect="000824CB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5840" w:h="12240" w:orient="landscape"/>
      <w:pgMar w:top="1440" w:right="1440" w:bottom="1440" w:left="216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E91" w:rsidRDefault="006B1E91">
      <w:pPr>
        <w:spacing w:line="240" w:lineRule="auto"/>
      </w:pPr>
      <w:r>
        <w:separator/>
      </w:r>
    </w:p>
  </w:endnote>
  <w:endnote w:type="continuationSeparator" w:id="0">
    <w:p w:rsidR="006B1E91" w:rsidRDefault="006B1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Helvetica Neue Medium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Helvetica Neue UltraLight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CB" w:rsidRDefault="000824CB" w:rsidP="000824CB">
    <w:pPr>
      <w:pStyle w:val="HeaderFooter"/>
      <w:tabs>
        <w:tab w:val="left" w:pos="11424"/>
      </w:tabs>
      <w:rPr>
        <w:rFonts w:ascii="Times New Roman" w:eastAsia="Times New Roman" w:hAnsi="Times New Roman"/>
        <w:color w:val="auto"/>
        <w:sz w:val="20"/>
      </w:rPr>
    </w:pPr>
    <w:r>
      <w:t>©2012 Small Business Bonfire</w:t>
    </w:r>
    <w:r>
      <w:tab/>
    </w:r>
    <w:r>
      <w:tab/>
    </w:r>
    <w:r>
      <w:tab/>
    </w:r>
    <w:r>
      <w:tab/>
      <w:t xml:space="preserve"> Page </w:t>
    </w:r>
    <w:r w:rsidR="00745BDF">
      <w:fldChar w:fldCharType="begin"/>
    </w:r>
    <w:r w:rsidR="00745BDF">
      <w:instrText xml:space="preserve"> PAGE </w:instrText>
    </w:r>
    <w:r w:rsidR="00745BDF">
      <w:fldChar w:fldCharType="separate"/>
    </w:r>
    <w:r>
      <w:rPr>
        <w:noProof/>
      </w:rPr>
      <w:t>16</w:t>
    </w:r>
    <w:r w:rsidR="00745BD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CB" w:rsidRPr="002426BA" w:rsidRDefault="000824CB" w:rsidP="000824CB">
    <w:pPr>
      <w:spacing w:line="240" w:lineRule="auto"/>
      <w:ind w:right="72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CB" w:rsidRDefault="000824CB" w:rsidP="000824CB">
    <w:pPr>
      <w:pStyle w:val="HeaderFooter"/>
      <w:tabs>
        <w:tab w:val="left" w:pos="11424"/>
      </w:tabs>
      <w:rPr>
        <w:rFonts w:ascii="Times New Roman" w:eastAsia="Times New Roman" w:hAnsi="Times New Roman"/>
        <w:color w:val="auto"/>
        <w:sz w:val="20"/>
      </w:rPr>
    </w:pPr>
    <w:r>
      <w:t>©2012 Small Business Bonfire</w:t>
    </w:r>
    <w:r>
      <w:tab/>
    </w:r>
    <w:r>
      <w:tab/>
    </w:r>
    <w:r>
      <w:tab/>
    </w:r>
    <w:r>
      <w:tab/>
      <w:t xml:space="preserve"> Page </w:t>
    </w:r>
    <w:r w:rsidR="00745BDF">
      <w:fldChar w:fldCharType="begin"/>
    </w:r>
    <w:r w:rsidR="00745BDF">
      <w:instrText xml:space="preserve"> PAGE </w:instrText>
    </w:r>
    <w:r w:rsidR="00745BDF">
      <w:fldChar w:fldCharType="separate"/>
    </w:r>
    <w:r>
      <w:rPr>
        <w:noProof/>
      </w:rPr>
      <w:t>16</w:t>
    </w:r>
    <w:r w:rsidR="00745BDF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CB" w:rsidRPr="002426BA" w:rsidRDefault="000824CB" w:rsidP="000824CB">
    <w:pPr>
      <w:spacing w:line="240" w:lineRule="auto"/>
      <w:ind w:right="720"/>
      <w:jc w:val="center"/>
    </w:pPr>
    <w:r>
      <w:t xml:space="preserve">©2012 Small Business Bonfire </w:t>
    </w:r>
    <w:r>
      <w:br/>
      <w:t>ALL RIGHTS RESERVED. No part of this document may be translated</w:t>
    </w:r>
    <w:proofErr w:type="gramStart"/>
    <w:r>
      <w:t>,</w:t>
    </w:r>
    <w:proofErr w:type="gramEnd"/>
    <w:r>
      <w:br/>
      <w:t>reproduced or transmitted in any form or by any means without written permission of the author.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E91" w:rsidRDefault="006B1E91">
      <w:pPr>
        <w:spacing w:line="240" w:lineRule="auto"/>
      </w:pPr>
      <w:r>
        <w:separator/>
      </w:r>
    </w:p>
  </w:footnote>
  <w:footnote w:type="continuationSeparator" w:id="0">
    <w:p w:rsidR="006B1E91" w:rsidRDefault="006B1E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CB" w:rsidRDefault="000824CB" w:rsidP="000824CB">
    <w:pPr>
      <w:pStyle w:val="HeaderFooter"/>
      <w:rPr>
        <w:rFonts w:ascii="Times New Roman" w:eastAsia="Times New Roman" w:hAnsi="Times New Roman"/>
        <w:color w:val="auto"/>
        <w:sz w:val="20"/>
      </w:rPr>
    </w:pPr>
    <w:r>
      <w:t xml:space="preserve">Small Business Kickstart Kit </w:t>
    </w:r>
    <w:r>
      <w:tab/>
    </w:r>
    <w:r>
      <w:tab/>
    </w:r>
    <w:r>
      <w:tab/>
    </w:r>
    <w:r>
      <w:tab/>
      <w:t xml:space="preserve">      2012 Edition</w:t>
    </w:r>
  </w:p>
  <w:p w:rsidR="000824CB" w:rsidRPr="003765E6" w:rsidRDefault="000824CB" w:rsidP="000824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AA0" w:rsidRPr="00DD3186" w:rsidRDefault="00044AA0" w:rsidP="00044AA0">
    <w:pPr>
      <w:pStyle w:val="Title"/>
      <w:spacing w:after="100" w:afterAutospacing="1"/>
      <w:jc w:val="center"/>
      <w:rPr>
        <w:rFonts w:asciiTheme="minorHAnsi" w:hAnsiTheme="minorHAnsi"/>
        <w:b/>
        <w:color w:val="FF0066"/>
      </w:rPr>
    </w:pPr>
    <w:r w:rsidRPr="00DD3186">
      <w:rPr>
        <w:rFonts w:asciiTheme="minorHAnsi" w:hAnsiTheme="minorHAnsi"/>
        <w:b/>
        <w:color w:val="FF0066"/>
      </w:rPr>
      <w:t>STE</w:t>
    </w:r>
    <w:r w:rsidR="009C1286" w:rsidRPr="00DD3186">
      <w:rPr>
        <w:rFonts w:asciiTheme="minorHAnsi" w:hAnsiTheme="minorHAnsi"/>
        <w:b/>
        <w:color w:val="FF0066"/>
      </w:rPr>
      <w:t>A</w:t>
    </w:r>
    <w:r w:rsidRPr="00DD3186">
      <w:rPr>
        <w:rFonts w:asciiTheme="minorHAnsi" w:hAnsiTheme="minorHAnsi"/>
        <w:b/>
        <w:color w:val="FF0066"/>
      </w:rPr>
      <w:t>M Action 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CB" w:rsidRDefault="000824CB" w:rsidP="000824CB">
    <w:pPr>
      <w:pStyle w:val="HeaderFooter"/>
      <w:rPr>
        <w:rFonts w:ascii="Times New Roman" w:eastAsia="Times New Roman" w:hAnsi="Times New Roman"/>
        <w:color w:val="auto"/>
        <w:sz w:val="20"/>
      </w:rPr>
    </w:pPr>
    <w:r>
      <w:t xml:space="preserve">Small Business Kickstart Kit </w:t>
    </w:r>
    <w:r>
      <w:tab/>
    </w:r>
    <w:r>
      <w:tab/>
    </w:r>
    <w:r>
      <w:tab/>
    </w:r>
    <w:r>
      <w:tab/>
      <w:t xml:space="preserve">      2012 Edition</w:t>
    </w:r>
  </w:p>
  <w:p w:rsidR="000824CB" w:rsidRPr="003765E6" w:rsidRDefault="000824CB" w:rsidP="000824C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CB" w:rsidRPr="00DD3186" w:rsidRDefault="00F723A7" w:rsidP="00F723A7">
    <w:pPr>
      <w:pStyle w:val="Title"/>
      <w:spacing w:after="100" w:afterAutospacing="1"/>
      <w:jc w:val="center"/>
      <w:rPr>
        <w:rFonts w:asciiTheme="minorHAnsi" w:hAnsiTheme="minorHAnsi"/>
        <w:b/>
        <w:color w:val="FF0066"/>
      </w:rPr>
    </w:pPr>
    <w:r w:rsidRPr="00DD3186">
      <w:rPr>
        <w:rFonts w:asciiTheme="minorHAnsi" w:hAnsiTheme="minorHAnsi"/>
        <w:b/>
        <w:color w:val="FF0066"/>
      </w:rPr>
      <w:t>STEAM Action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8FA"/>
    <w:multiLevelType w:val="hybridMultilevel"/>
    <w:tmpl w:val="B4EEA9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42D23"/>
    <w:multiLevelType w:val="hybridMultilevel"/>
    <w:tmpl w:val="AAF05F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53440"/>
    <w:multiLevelType w:val="hybridMultilevel"/>
    <w:tmpl w:val="98044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E1D06"/>
    <w:multiLevelType w:val="hybridMultilevel"/>
    <w:tmpl w:val="3FDEA3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E91C30"/>
    <w:multiLevelType w:val="hybridMultilevel"/>
    <w:tmpl w:val="2196DD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F00249"/>
    <w:multiLevelType w:val="hybridMultilevel"/>
    <w:tmpl w:val="58BCA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E0026D"/>
    <w:multiLevelType w:val="hybridMultilevel"/>
    <w:tmpl w:val="1B226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autoHyphenation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 strokecolor="none [2109]">
      <v:stroke color="none [2109]" weight="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5C"/>
    <w:rsid w:val="000444AD"/>
    <w:rsid w:val="00044AA0"/>
    <w:rsid w:val="00054957"/>
    <w:rsid w:val="000824CB"/>
    <w:rsid w:val="00235C3A"/>
    <w:rsid w:val="004D3A9A"/>
    <w:rsid w:val="005F7B69"/>
    <w:rsid w:val="006B1E91"/>
    <w:rsid w:val="006F3FEB"/>
    <w:rsid w:val="00745BDF"/>
    <w:rsid w:val="0076703C"/>
    <w:rsid w:val="0094275C"/>
    <w:rsid w:val="009C1286"/>
    <w:rsid w:val="00A2514D"/>
    <w:rsid w:val="00B01BC3"/>
    <w:rsid w:val="00B673D3"/>
    <w:rsid w:val="00DD3186"/>
    <w:rsid w:val="00E24737"/>
    <w:rsid w:val="00EF45CB"/>
    <w:rsid w:val="00EF635F"/>
    <w:rsid w:val="00F723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rokecolor="none [2109]">
      <v:stroke color="none [2109]" weight="1pt"/>
      <v:shadow on="t" opacity="22938f" offset="0"/>
      <v:textbox inset=",7.2pt,,7.2pt"/>
    </o:shapedefaults>
    <o:shapelayout v:ext="edit">
      <o:idmap v:ext="edit" data="1"/>
    </o:shapelayout>
  </w:shapeDefaults>
  <w:doNotEmbedSmartTags/>
  <w:decimalSymbol w:val="."/>
  <w:listSeparator w:val=","/>
  <w15:docId w15:val="{4D904CE5-1D1C-4A75-B512-337D89B1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903"/>
    <w:pPr>
      <w:spacing w:line="312" w:lineRule="auto"/>
    </w:pPr>
    <w:rPr>
      <w:rFonts w:ascii="Helvetica Neue Light" w:eastAsia="ヒラギノ角ゴ Pro W3" w:hAnsi="Helvetica Neue Light"/>
      <w:color w:val="000000"/>
      <w:sz w:val="18"/>
      <w:szCs w:val="24"/>
    </w:rPr>
  </w:style>
  <w:style w:type="paragraph" w:styleId="Heading1">
    <w:name w:val="heading 1"/>
    <w:next w:val="Body"/>
    <w:qFormat/>
    <w:rsid w:val="00E730B9"/>
    <w:pPr>
      <w:keepNext/>
      <w:suppressAutoHyphens/>
      <w:spacing w:before="180" w:after="360" w:line="312" w:lineRule="auto"/>
      <w:outlineLvl w:val="0"/>
    </w:pPr>
    <w:rPr>
      <w:rFonts w:ascii="Helvetica Neue Medium" w:eastAsia="ヒラギノ角ゴ Pro W3" w:hAnsi="Helvetica Neue Medium"/>
      <w:color w:val="595959"/>
      <w:sz w:val="28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4F685D"/>
    <w:pPr>
      <w:keepNext/>
      <w:keepLines/>
      <w:spacing w:before="360" w:after="120"/>
      <w:outlineLvl w:val="1"/>
    </w:pPr>
    <w:rPr>
      <w:rFonts w:eastAsia="Times New Roman"/>
      <w:bCs/>
      <w:i/>
      <w:color w:val="808080"/>
      <w:sz w:val="28"/>
      <w:szCs w:val="26"/>
    </w:rPr>
  </w:style>
  <w:style w:type="paragraph" w:styleId="Heading3">
    <w:name w:val="heading 3"/>
    <w:next w:val="Body"/>
    <w:qFormat/>
    <w:rsid w:val="00C56903"/>
    <w:pPr>
      <w:keepNext/>
      <w:suppressAutoHyphens/>
      <w:spacing w:before="180" w:line="312" w:lineRule="auto"/>
      <w:outlineLvl w:val="2"/>
    </w:pPr>
    <w:rPr>
      <w:rFonts w:ascii="Helvetica Neue" w:eastAsia="ヒラギノ角ゴ Pro W3" w:hAnsi="Helvetica Neue"/>
      <w:b/>
      <w:color w:val="000000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C56903"/>
    <w:pPr>
      <w:tabs>
        <w:tab w:val="right" w:pos="9360"/>
      </w:tabs>
      <w:suppressAutoHyphens/>
      <w:spacing w:after="180" w:line="312" w:lineRule="auto"/>
    </w:pPr>
    <w:rPr>
      <w:rFonts w:ascii="Helvetica Neue Light" w:eastAsia="ヒラギノ角ゴ Pro W3" w:hAnsi="Helvetica Neue Light"/>
      <w:color w:val="000000"/>
      <w:sz w:val="18"/>
      <w:szCs w:val="24"/>
    </w:rPr>
  </w:style>
  <w:style w:type="paragraph" w:customStyle="1" w:styleId="CompanyAddress">
    <w:name w:val="Company Address"/>
    <w:rsid w:val="00C56903"/>
    <w:pPr>
      <w:spacing w:line="288" w:lineRule="auto"/>
    </w:pPr>
    <w:rPr>
      <w:rFonts w:ascii="Helvetica Neue Light" w:eastAsia="ヒラギノ角ゴ Pro W3" w:hAnsi="Helvetica Neue Light"/>
      <w:color w:val="000000"/>
      <w:sz w:val="14"/>
      <w:szCs w:val="24"/>
    </w:rPr>
  </w:style>
  <w:style w:type="paragraph" w:styleId="Title">
    <w:name w:val="Title"/>
    <w:next w:val="Body"/>
    <w:qFormat/>
    <w:rsid w:val="00C56903"/>
    <w:pPr>
      <w:keepNext/>
      <w:spacing w:after="1360"/>
    </w:pPr>
    <w:rPr>
      <w:rFonts w:ascii="Helvetica Neue UltraLight" w:eastAsia="ヒラギノ角ゴ Pro W3" w:hAnsi="Helvetica Neue UltraLight"/>
      <w:color w:val="000000"/>
      <w:spacing w:val="38"/>
      <w:sz w:val="64"/>
      <w:szCs w:val="24"/>
    </w:rPr>
  </w:style>
  <w:style w:type="paragraph" w:customStyle="1" w:styleId="Body">
    <w:name w:val="Body"/>
    <w:autoRedefine/>
    <w:rsid w:val="004B1B3D"/>
    <w:pPr>
      <w:suppressAutoHyphens/>
      <w:spacing w:after="240" w:line="312" w:lineRule="auto"/>
    </w:pPr>
    <w:rPr>
      <w:rFonts w:ascii="Helvetica Neue Light" w:eastAsia="ヒラギノ角ゴ Pro W3" w:hAnsi="Helvetica Neue Light"/>
      <w:color w:val="000000"/>
      <w:szCs w:val="24"/>
    </w:rPr>
  </w:style>
  <w:style w:type="numbering" w:customStyle="1" w:styleId="Bullet">
    <w:name w:val="Bullet"/>
    <w:rsid w:val="00C56903"/>
  </w:style>
  <w:style w:type="numbering" w:customStyle="1" w:styleId="NumberedList">
    <w:name w:val="Numbered List"/>
    <w:rsid w:val="00C56903"/>
  </w:style>
  <w:style w:type="paragraph" w:styleId="Header">
    <w:name w:val="header"/>
    <w:basedOn w:val="Normal"/>
    <w:link w:val="HeaderChar"/>
    <w:locked/>
    <w:rsid w:val="003765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765E6"/>
    <w:rPr>
      <w:rFonts w:ascii="Helvetica Neue Light" w:eastAsia="ヒラギノ角ゴ Pro W3" w:hAnsi="Helvetica Neue Light"/>
      <w:color w:val="000000"/>
      <w:sz w:val="18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C75D08"/>
    <w:pPr>
      <w:keepLines/>
      <w:suppressAutoHyphens w:val="0"/>
      <w:spacing w:before="480" w:line="276" w:lineRule="auto"/>
      <w:outlineLvl w:val="9"/>
    </w:pPr>
    <w:rPr>
      <w:rFonts w:ascii="Calibri" w:eastAsia="Times New Roman" w:hAnsi="Calibri"/>
      <w:bCs/>
      <w:color w:val="365F91"/>
      <w:szCs w:val="28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75D08"/>
    <w:pPr>
      <w:ind w:left="180"/>
    </w:pPr>
    <w:rPr>
      <w:rFonts w:ascii="Cambria" w:hAnsi="Cambria"/>
      <w:smallCaps/>
      <w:sz w:val="22"/>
      <w:szCs w:val="22"/>
    </w:rPr>
  </w:style>
  <w:style w:type="paragraph" w:styleId="TOC1">
    <w:name w:val="toc 1"/>
    <w:basedOn w:val="Title"/>
    <w:next w:val="Normal"/>
    <w:autoRedefine/>
    <w:uiPriority w:val="39"/>
    <w:unhideWhenUsed/>
    <w:locked/>
    <w:rsid w:val="00283156"/>
    <w:pPr>
      <w:spacing w:before="120"/>
    </w:pPr>
    <w:rPr>
      <w:rFonts w:ascii="Helvetica Neue Light" w:hAnsi="Helvetica Neue Light"/>
      <w:spacing w:val="0"/>
      <w:sz w:val="28"/>
      <w:szCs w:val="22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75D08"/>
    <w:pPr>
      <w:ind w:left="360"/>
    </w:pPr>
    <w:rPr>
      <w:rFonts w:ascii="Cambria" w:hAnsi="Cambria"/>
      <w:i/>
      <w:sz w:val="22"/>
      <w:szCs w:val="22"/>
    </w:rPr>
  </w:style>
  <w:style w:type="paragraph" w:styleId="TOC4">
    <w:name w:val="toc 4"/>
    <w:basedOn w:val="Normal"/>
    <w:next w:val="Normal"/>
    <w:autoRedefine/>
    <w:locked/>
    <w:rsid w:val="00C75D08"/>
    <w:pPr>
      <w:ind w:left="540"/>
    </w:pPr>
    <w:rPr>
      <w:rFonts w:ascii="Cambria" w:hAnsi="Cambria"/>
      <w:szCs w:val="18"/>
    </w:rPr>
  </w:style>
  <w:style w:type="paragraph" w:styleId="TOC5">
    <w:name w:val="toc 5"/>
    <w:basedOn w:val="Normal"/>
    <w:next w:val="Normal"/>
    <w:autoRedefine/>
    <w:locked/>
    <w:rsid w:val="00C75D08"/>
    <w:pPr>
      <w:ind w:left="720"/>
    </w:pPr>
    <w:rPr>
      <w:rFonts w:ascii="Cambria" w:hAnsi="Cambria"/>
      <w:szCs w:val="18"/>
    </w:rPr>
  </w:style>
  <w:style w:type="paragraph" w:styleId="TOC6">
    <w:name w:val="toc 6"/>
    <w:basedOn w:val="Normal"/>
    <w:next w:val="Normal"/>
    <w:autoRedefine/>
    <w:locked/>
    <w:rsid w:val="00C75D08"/>
    <w:pPr>
      <w:ind w:left="900"/>
    </w:pPr>
    <w:rPr>
      <w:rFonts w:ascii="Cambria" w:hAnsi="Cambria"/>
      <w:szCs w:val="18"/>
    </w:rPr>
  </w:style>
  <w:style w:type="paragraph" w:styleId="TOC7">
    <w:name w:val="toc 7"/>
    <w:basedOn w:val="Normal"/>
    <w:next w:val="Normal"/>
    <w:autoRedefine/>
    <w:locked/>
    <w:rsid w:val="00C75D08"/>
    <w:pPr>
      <w:ind w:left="1080"/>
    </w:pPr>
    <w:rPr>
      <w:rFonts w:ascii="Cambria" w:hAnsi="Cambria"/>
      <w:szCs w:val="18"/>
    </w:rPr>
  </w:style>
  <w:style w:type="paragraph" w:styleId="TOC8">
    <w:name w:val="toc 8"/>
    <w:basedOn w:val="Normal"/>
    <w:next w:val="Normal"/>
    <w:autoRedefine/>
    <w:locked/>
    <w:rsid w:val="00C75D08"/>
    <w:pPr>
      <w:ind w:left="1260"/>
    </w:pPr>
    <w:rPr>
      <w:rFonts w:ascii="Cambria" w:hAnsi="Cambria"/>
      <w:szCs w:val="18"/>
    </w:rPr>
  </w:style>
  <w:style w:type="paragraph" w:styleId="TOC9">
    <w:name w:val="toc 9"/>
    <w:basedOn w:val="Normal"/>
    <w:next w:val="Normal"/>
    <w:autoRedefine/>
    <w:locked/>
    <w:rsid w:val="00C75D08"/>
    <w:pPr>
      <w:ind w:left="1440"/>
    </w:pPr>
    <w:rPr>
      <w:rFonts w:ascii="Cambria" w:hAnsi="Cambria"/>
      <w:szCs w:val="18"/>
    </w:rPr>
  </w:style>
  <w:style w:type="character" w:customStyle="1" w:styleId="Heading2Char">
    <w:name w:val="Heading 2 Char"/>
    <w:basedOn w:val="DefaultParagraphFont"/>
    <w:link w:val="Heading2"/>
    <w:rsid w:val="004F685D"/>
    <w:rPr>
      <w:rFonts w:ascii="Helvetica Neue Light" w:eastAsia="Times New Roman" w:hAnsi="Helvetica Neue Light" w:cs="Times New Roman"/>
      <w:bCs/>
      <w:i/>
      <w:color w:val="808080"/>
      <w:sz w:val="28"/>
      <w:szCs w:val="26"/>
    </w:rPr>
  </w:style>
  <w:style w:type="character" w:styleId="Hyperlink">
    <w:name w:val="Hyperlink"/>
    <w:basedOn w:val="DefaultParagraphFont"/>
    <w:rsid w:val="0052331A"/>
    <w:rPr>
      <w:color w:val="0000FF"/>
      <w:u w:val="single"/>
    </w:rPr>
  </w:style>
  <w:style w:type="paragraph" w:styleId="Footer">
    <w:name w:val="footer"/>
    <w:basedOn w:val="Normal"/>
    <w:link w:val="FooterChar"/>
    <w:rsid w:val="00EE384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EE384A"/>
    <w:rPr>
      <w:rFonts w:ascii="Helvetica Neue Light" w:eastAsia="ヒラギノ角ゴ Pro W3" w:hAnsi="Helvetica Neue Light"/>
      <w:color w:val="000000"/>
      <w:sz w:val="18"/>
    </w:rPr>
  </w:style>
  <w:style w:type="paragraph" w:customStyle="1" w:styleId="ColorfulList-Accent11">
    <w:name w:val="Colorful List - Accent 11"/>
    <w:basedOn w:val="Normal"/>
    <w:rsid w:val="004B1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332">
          <w:marLeft w:val="0"/>
          <w:marRight w:val="0"/>
          <w:marTop w:val="0"/>
          <w:marBottom w:val="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6263">
                  <w:marLeft w:val="0"/>
                  <w:marRight w:val="-53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8029">
                      <w:marLeft w:val="0"/>
                      <w:marRight w:val="561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7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54">
          <w:marLeft w:val="0"/>
          <w:marRight w:val="0"/>
          <w:marTop w:val="0"/>
          <w:marBottom w:val="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4405">
                  <w:marLeft w:val="0"/>
                  <w:marRight w:val="-53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3523">
                      <w:marLeft w:val="0"/>
                      <w:marRight w:val="561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DocTemplates.Net</Company>
  <LinksUpToDate>false</LinksUpToDate>
  <CharactersWithSpaces>1860</CharactersWithSpaces>
  <SharedDoc>false</SharedDoc>
  <HyperlinkBase/>
  <HLinks>
    <vt:vector size="6" baseType="variant">
      <vt:variant>
        <vt:i4>1900565</vt:i4>
      </vt:variant>
      <vt:variant>
        <vt:i4>-1</vt:i4>
      </vt:variant>
      <vt:variant>
        <vt:i4>2050</vt:i4>
      </vt:variant>
      <vt:variant>
        <vt:i4>4</vt:i4>
      </vt:variant>
      <vt:variant>
        <vt:lpwstr>http://smallbusinessbonfire.com/small-business-kickstart-kit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DocTemplates.Net</dc:creator>
  <cp:lastModifiedBy>Williams-Henley, Shamika</cp:lastModifiedBy>
  <cp:revision>3</cp:revision>
  <cp:lastPrinted>2012-01-31T05:46:00Z</cp:lastPrinted>
  <dcterms:created xsi:type="dcterms:W3CDTF">2016-01-28T20:55:00Z</dcterms:created>
  <dcterms:modified xsi:type="dcterms:W3CDTF">2016-02-01T18:22:00Z</dcterms:modified>
</cp:coreProperties>
</file>